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A1" w:rsidRDefault="00B717A1" w:rsidP="00B717A1">
      <w:pPr>
        <w:jc w:val="center"/>
      </w:pPr>
      <w:r>
        <w:rPr>
          <w:noProof/>
        </w:rPr>
        <w:drawing>
          <wp:inline distT="0" distB="0" distL="0" distR="0">
            <wp:extent cx="629920" cy="750570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7A1" w:rsidRDefault="00B717A1" w:rsidP="00B717A1">
      <w:pPr>
        <w:jc w:val="center"/>
        <w:rPr>
          <w:bCs/>
          <w:sz w:val="16"/>
          <w:szCs w:val="16"/>
        </w:rPr>
      </w:pPr>
    </w:p>
    <w:p w:rsidR="00B717A1" w:rsidRPr="00B717A1" w:rsidRDefault="00B717A1" w:rsidP="00B71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7A1">
        <w:rPr>
          <w:rFonts w:ascii="Times New Roman" w:hAnsi="Times New Roman" w:cs="Times New Roman"/>
          <w:b/>
          <w:bCs/>
          <w:sz w:val="28"/>
          <w:szCs w:val="28"/>
        </w:rPr>
        <w:t>АДМИНИСТРАЦИЯ ГУЛЬКЕВИЧСКОГО ГОРОДСКОГО ПОСЕЛЕНИЯ</w:t>
      </w:r>
    </w:p>
    <w:p w:rsidR="00B717A1" w:rsidRDefault="00B717A1" w:rsidP="00B71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7A1">
        <w:rPr>
          <w:rFonts w:ascii="Times New Roman" w:hAnsi="Times New Roman" w:cs="Times New Roman"/>
          <w:b/>
          <w:bCs/>
          <w:sz w:val="28"/>
          <w:szCs w:val="28"/>
        </w:rPr>
        <w:t>ГУЛЬКЕВИЧСКОГО РАЙОНА</w:t>
      </w:r>
    </w:p>
    <w:p w:rsidR="00B717A1" w:rsidRPr="00B717A1" w:rsidRDefault="00B717A1" w:rsidP="00B71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7A1" w:rsidRPr="00B717A1" w:rsidRDefault="00B717A1" w:rsidP="00B717A1">
      <w:pPr>
        <w:pStyle w:val="2"/>
        <w:rPr>
          <w:szCs w:val="28"/>
        </w:rPr>
      </w:pPr>
      <w:r w:rsidRPr="00B717A1">
        <w:rPr>
          <w:szCs w:val="28"/>
        </w:rPr>
        <w:t>ПОСТАНОВЛЕНИЕ</w:t>
      </w:r>
    </w:p>
    <w:p w:rsidR="00B717A1" w:rsidRPr="00B717A1" w:rsidRDefault="00B717A1" w:rsidP="00B71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17A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B717A1">
        <w:rPr>
          <w:rFonts w:ascii="Times New Roman" w:hAnsi="Times New Roman" w:cs="Times New Roman"/>
          <w:sz w:val="28"/>
          <w:szCs w:val="28"/>
          <w:u w:val="single"/>
        </w:rPr>
        <w:t>30.06.2022</w:t>
      </w:r>
      <w:r w:rsidRPr="00B717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303</w:t>
      </w:r>
    </w:p>
    <w:p w:rsidR="00B717A1" w:rsidRPr="00B717A1" w:rsidRDefault="00B717A1" w:rsidP="00B71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7A1">
        <w:rPr>
          <w:rFonts w:ascii="Times New Roman" w:hAnsi="Times New Roman" w:cs="Times New Roman"/>
          <w:sz w:val="28"/>
          <w:szCs w:val="28"/>
        </w:rPr>
        <w:t>город Гулькевичи</w:t>
      </w:r>
    </w:p>
    <w:p w:rsidR="00401D36" w:rsidRDefault="00401D36" w:rsidP="00386E9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CA9" w:rsidRPr="00386E9F" w:rsidRDefault="0034113B" w:rsidP="00386E9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E9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922CA" w:rsidRPr="00386E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0CA9" w:rsidRPr="00386E9F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администрации </w:t>
      </w:r>
    </w:p>
    <w:p w:rsidR="00000CA9" w:rsidRPr="00386E9F" w:rsidRDefault="00000CA9" w:rsidP="00386E9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E9F">
        <w:rPr>
          <w:rFonts w:ascii="Times New Roman" w:hAnsi="Times New Roman" w:cs="Times New Roman"/>
          <w:b/>
          <w:bCs/>
          <w:sz w:val="28"/>
          <w:szCs w:val="28"/>
        </w:rPr>
        <w:t xml:space="preserve">Гулькевичского городского поселения Гулькевичского района </w:t>
      </w:r>
    </w:p>
    <w:p w:rsidR="00000CA9" w:rsidRPr="00386E9F" w:rsidRDefault="00000CA9" w:rsidP="00386E9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E9F">
        <w:rPr>
          <w:rFonts w:ascii="Times New Roman" w:hAnsi="Times New Roman" w:cs="Times New Roman"/>
          <w:b/>
          <w:bCs/>
          <w:sz w:val="28"/>
          <w:szCs w:val="28"/>
        </w:rPr>
        <w:t xml:space="preserve"> от 21 апреля 2016 г</w:t>
      </w:r>
      <w:r w:rsidR="00321CF9" w:rsidRPr="00386E9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86E9F">
        <w:rPr>
          <w:rFonts w:ascii="Times New Roman" w:hAnsi="Times New Roman" w:cs="Times New Roman"/>
          <w:b/>
          <w:bCs/>
          <w:sz w:val="28"/>
          <w:szCs w:val="28"/>
        </w:rPr>
        <w:t xml:space="preserve"> № 183 </w:t>
      </w:r>
      <w:r w:rsidR="009E2FE7" w:rsidRPr="00386E9F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Положения </w:t>
      </w:r>
    </w:p>
    <w:p w:rsidR="0070619B" w:rsidRPr="00386E9F" w:rsidRDefault="009E2FE7" w:rsidP="00386E9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E9F">
        <w:rPr>
          <w:rFonts w:ascii="Times New Roman" w:hAnsi="Times New Roman" w:cs="Times New Roman"/>
          <w:b/>
          <w:bCs/>
          <w:sz w:val="28"/>
          <w:szCs w:val="28"/>
        </w:rPr>
        <w:t>о ежегодной торжественной церемонии «Серебряный голубь»,</w:t>
      </w:r>
    </w:p>
    <w:p w:rsidR="0034113B" w:rsidRPr="00386E9F" w:rsidRDefault="009E2FE7" w:rsidP="00386E9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E9F">
        <w:rPr>
          <w:rFonts w:ascii="Times New Roman" w:hAnsi="Times New Roman" w:cs="Times New Roman"/>
          <w:b/>
          <w:bCs/>
          <w:sz w:val="28"/>
          <w:szCs w:val="28"/>
        </w:rPr>
        <w:t>присвоении звания «Человек года»</w:t>
      </w:r>
    </w:p>
    <w:p w:rsidR="009E2FE7" w:rsidRPr="00386E9F" w:rsidRDefault="009E2FE7" w:rsidP="00386E9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38E" w:rsidRPr="00386E9F" w:rsidRDefault="0047638E" w:rsidP="00386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bCs/>
          <w:sz w:val="28"/>
          <w:szCs w:val="28"/>
        </w:rPr>
        <w:tab/>
        <w:t>В соответствии с Федеральным законом от 6 октября 2003 г</w:t>
      </w:r>
      <w:r w:rsidR="00C73C39" w:rsidRPr="00386E9F">
        <w:rPr>
          <w:rFonts w:ascii="Times New Roman" w:hAnsi="Times New Roman" w:cs="Times New Roman"/>
          <w:bCs/>
          <w:sz w:val="28"/>
          <w:szCs w:val="28"/>
        </w:rPr>
        <w:t>.</w:t>
      </w:r>
      <w:r w:rsidRPr="00386E9F">
        <w:rPr>
          <w:rFonts w:ascii="Times New Roman" w:hAnsi="Times New Roman" w:cs="Times New Roman"/>
          <w:bCs/>
          <w:sz w:val="28"/>
          <w:szCs w:val="28"/>
        </w:rPr>
        <w:t xml:space="preserve"> № 131-ФЗ «Об  общих принципах организации местного самоуправления в Российской Федерации», </w:t>
      </w:r>
      <w:r w:rsidRPr="00386E9F">
        <w:rPr>
          <w:rFonts w:ascii="Times New Roman" w:hAnsi="Times New Roman" w:cs="Times New Roman"/>
          <w:sz w:val="28"/>
          <w:szCs w:val="28"/>
        </w:rPr>
        <w:t>руководствуясь уставом Гулькевичского городского поселения Гулькевичского района</w:t>
      </w:r>
      <w:r w:rsidR="006B0F3C" w:rsidRPr="00386E9F">
        <w:rPr>
          <w:rFonts w:ascii="Times New Roman" w:hAnsi="Times New Roman" w:cs="Times New Roman"/>
          <w:sz w:val="28"/>
          <w:szCs w:val="28"/>
        </w:rPr>
        <w:t>,</w:t>
      </w:r>
      <w:r w:rsidRPr="00386E9F">
        <w:rPr>
          <w:rFonts w:ascii="Times New Roman" w:hAnsi="Times New Roman" w:cs="Times New Roman"/>
          <w:sz w:val="28"/>
          <w:szCs w:val="28"/>
        </w:rPr>
        <w:t xml:space="preserve">  п о с т а н о в л я ю:</w:t>
      </w:r>
    </w:p>
    <w:p w:rsidR="00000CA9" w:rsidRPr="00386E9F" w:rsidRDefault="0047638E" w:rsidP="00386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 xml:space="preserve">1. Внести в постановление </w:t>
      </w:r>
      <w:r w:rsidR="0070619B" w:rsidRPr="00386E9F">
        <w:rPr>
          <w:rFonts w:ascii="Times New Roman" w:hAnsi="Times New Roman" w:cs="Times New Roman"/>
          <w:sz w:val="28"/>
          <w:szCs w:val="28"/>
        </w:rPr>
        <w:t>администрации Гулькевичского городского поселения Гулькевичского района от 21 апреля 2016 г</w:t>
      </w:r>
      <w:r w:rsidR="00321CF9" w:rsidRPr="00386E9F">
        <w:rPr>
          <w:rFonts w:ascii="Times New Roman" w:hAnsi="Times New Roman" w:cs="Times New Roman"/>
          <w:sz w:val="28"/>
          <w:szCs w:val="28"/>
        </w:rPr>
        <w:t>.</w:t>
      </w:r>
      <w:r w:rsidR="0070619B" w:rsidRPr="00386E9F">
        <w:rPr>
          <w:rFonts w:ascii="Times New Roman" w:hAnsi="Times New Roman" w:cs="Times New Roman"/>
          <w:sz w:val="28"/>
          <w:szCs w:val="28"/>
        </w:rPr>
        <w:t xml:space="preserve"> № 183 «Об утверждении Положения о ежегодной торжественной церемонии «Серебряный голубь», присвоении звания «Человек года»</w:t>
      </w:r>
      <w:r w:rsidR="00000CA9" w:rsidRPr="00386E9F">
        <w:rPr>
          <w:rFonts w:ascii="Times New Roman" w:hAnsi="Times New Roman" w:cs="Times New Roman"/>
          <w:sz w:val="28"/>
          <w:szCs w:val="28"/>
        </w:rPr>
        <w:t xml:space="preserve"> </w:t>
      </w:r>
      <w:r w:rsidRPr="00386E9F">
        <w:rPr>
          <w:rFonts w:ascii="Times New Roman" w:hAnsi="Times New Roman" w:cs="Times New Roman"/>
          <w:sz w:val="28"/>
          <w:szCs w:val="28"/>
        </w:rPr>
        <w:t>и</w:t>
      </w:r>
      <w:r w:rsidR="00000CA9" w:rsidRPr="00386E9F">
        <w:rPr>
          <w:rFonts w:ascii="Times New Roman" w:hAnsi="Times New Roman" w:cs="Times New Roman"/>
          <w:sz w:val="28"/>
          <w:szCs w:val="28"/>
        </w:rPr>
        <w:t>зменени</w:t>
      </w:r>
      <w:r w:rsidRPr="00386E9F">
        <w:rPr>
          <w:rFonts w:ascii="Times New Roman" w:hAnsi="Times New Roman" w:cs="Times New Roman"/>
          <w:sz w:val="28"/>
          <w:szCs w:val="28"/>
        </w:rPr>
        <w:t>е, изложив приложение к нему в новой редакции (прилагается).</w:t>
      </w:r>
    </w:p>
    <w:p w:rsidR="00D4631F" w:rsidRPr="00386E9F" w:rsidRDefault="0047638E" w:rsidP="00386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D4631F" w:rsidRPr="00386E9F">
        <w:rPr>
          <w:rFonts w:ascii="Times New Roman" w:hAnsi="Times New Roman" w:cs="Times New Roman"/>
          <w:sz w:val="28"/>
          <w:szCs w:val="28"/>
        </w:rPr>
        <w:t> 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 района, определенных постановлением администрации Гулькевичского городского поселения Гулькевичского  района от 28 июня 2010 г</w:t>
      </w:r>
      <w:r w:rsidR="00C73C39" w:rsidRPr="00386E9F">
        <w:rPr>
          <w:rFonts w:ascii="Times New Roman" w:hAnsi="Times New Roman" w:cs="Times New Roman"/>
          <w:sz w:val="28"/>
          <w:szCs w:val="28"/>
        </w:rPr>
        <w:t>.</w:t>
      </w:r>
      <w:r w:rsidR="00D4631F" w:rsidRPr="00386E9F">
        <w:rPr>
          <w:rFonts w:ascii="Times New Roman" w:hAnsi="Times New Roman" w:cs="Times New Roman"/>
          <w:sz w:val="28"/>
          <w:szCs w:val="28"/>
        </w:rPr>
        <w:t xml:space="preserve">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 района в сети «Интернет».</w:t>
      </w:r>
    </w:p>
    <w:p w:rsidR="00086C88" w:rsidRPr="00386E9F" w:rsidRDefault="00321CF9" w:rsidP="00386E9F">
      <w:pPr>
        <w:tabs>
          <w:tab w:val="left" w:pos="567"/>
          <w:tab w:val="left" w:pos="840"/>
          <w:tab w:val="decimal" w:pos="1200"/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E9F">
        <w:rPr>
          <w:rFonts w:ascii="Times New Roman" w:eastAsia="Times New Roman" w:hAnsi="Times New Roman" w:cs="Times New Roman"/>
          <w:sz w:val="28"/>
          <w:szCs w:val="28"/>
        </w:rPr>
        <w:t>3</w:t>
      </w:r>
      <w:r w:rsidR="00086C88" w:rsidRPr="00386E9F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Гулькевичского городского поселения Гулькевичского района</w:t>
      </w:r>
      <w:r w:rsidR="0063341D" w:rsidRPr="00386E9F">
        <w:rPr>
          <w:rFonts w:ascii="Times New Roman" w:eastAsia="Times New Roman" w:hAnsi="Times New Roman" w:cs="Times New Roman"/>
          <w:sz w:val="28"/>
          <w:szCs w:val="28"/>
        </w:rPr>
        <w:t xml:space="preserve">, начальника организационно-кадрового управления </w:t>
      </w:r>
      <w:r w:rsidR="0047638E" w:rsidRPr="00386E9F">
        <w:rPr>
          <w:rFonts w:ascii="Times New Roman" w:eastAsia="Times New Roman" w:hAnsi="Times New Roman" w:cs="Times New Roman"/>
          <w:sz w:val="28"/>
          <w:szCs w:val="28"/>
        </w:rPr>
        <w:t xml:space="preserve"> Захарюта Н.В.</w:t>
      </w:r>
    </w:p>
    <w:p w:rsidR="00D4631F" w:rsidRPr="00386E9F" w:rsidRDefault="00321CF9" w:rsidP="00386E9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4</w:t>
      </w:r>
      <w:r w:rsidR="00D4631F" w:rsidRPr="00386E9F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</w:t>
      </w:r>
      <w:r w:rsidR="00C00C8D" w:rsidRPr="00386E9F">
        <w:rPr>
          <w:rFonts w:ascii="Times New Roman" w:hAnsi="Times New Roman" w:cs="Times New Roman"/>
          <w:sz w:val="28"/>
          <w:szCs w:val="28"/>
        </w:rPr>
        <w:t>после его официального обнародования</w:t>
      </w:r>
      <w:r w:rsidR="00D4631F" w:rsidRPr="00386E9F">
        <w:rPr>
          <w:rFonts w:ascii="Times New Roman" w:hAnsi="Times New Roman" w:cs="Times New Roman"/>
          <w:sz w:val="28"/>
          <w:szCs w:val="28"/>
        </w:rPr>
        <w:t>.</w:t>
      </w:r>
    </w:p>
    <w:p w:rsidR="007F1E75" w:rsidRPr="00386E9F" w:rsidRDefault="007F1E75" w:rsidP="00386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D43" w:rsidRPr="00386E9F" w:rsidRDefault="00D66D43" w:rsidP="00386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:rsidR="009F06E7" w:rsidRPr="00386E9F" w:rsidRDefault="009F06E7" w:rsidP="00386E9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Гулькевичского</w:t>
      </w:r>
      <w:r w:rsidR="00FF6B27" w:rsidRPr="00386E9F">
        <w:rPr>
          <w:rFonts w:ascii="Times New Roman" w:hAnsi="Times New Roman" w:cs="Times New Roman"/>
          <w:sz w:val="28"/>
          <w:szCs w:val="28"/>
        </w:rPr>
        <w:t xml:space="preserve"> </w:t>
      </w:r>
      <w:r w:rsidR="00D66D43" w:rsidRPr="00386E9F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</w:t>
      </w:r>
      <w:r w:rsidR="00FF6B27" w:rsidRPr="00386E9F">
        <w:rPr>
          <w:rFonts w:ascii="Times New Roman" w:hAnsi="Times New Roman" w:cs="Times New Roman"/>
          <w:sz w:val="28"/>
          <w:szCs w:val="28"/>
        </w:rPr>
        <w:t xml:space="preserve">     А.Г. Вересов</w:t>
      </w:r>
    </w:p>
    <w:p w:rsidR="006B0F3C" w:rsidRPr="00386E9F" w:rsidRDefault="006B0F3C" w:rsidP="00386E9F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9F" w:rsidRPr="00386E9F" w:rsidRDefault="00386E9F" w:rsidP="00386E9F">
      <w:pPr>
        <w:pStyle w:val="af4"/>
        <w:jc w:val="left"/>
        <w:rPr>
          <w:rFonts w:cs="Times New Roman"/>
          <w:szCs w:val="28"/>
        </w:rPr>
      </w:pPr>
      <w:r w:rsidRPr="00386E9F">
        <w:rPr>
          <w:rFonts w:cs="Times New Roman"/>
          <w:szCs w:val="28"/>
        </w:rPr>
        <w:t xml:space="preserve">Приложение </w:t>
      </w:r>
    </w:p>
    <w:p w:rsidR="00386E9F" w:rsidRPr="00386E9F" w:rsidRDefault="00386E9F" w:rsidP="00386E9F">
      <w:pPr>
        <w:pStyle w:val="af4"/>
        <w:jc w:val="left"/>
        <w:rPr>
          <w:rFonts w:cs="Times New Roman"/>
          <w:szCs w:val="28"/>
        </w:rPr>
      </w:pPr>
      <w:r w:rsidRPr="00386E9F">
        <w:rPr>
          <w:rFonts w:cs="Times New Roman"/>
          <w:szCs w:val="28"/>
        </w:rPr>
        <w:t>к постановлению администрации</w:t>
      </w:r>
    </w:p>
    <w:p w:rsidR="00386E9F" w:rsidRPr="00386E9F" w:rsidRDefault="00386E9F" w:rsidP="00386E9F">
      <w:pPr>
        <w:pStyle w:val="af4"/>
        <w:jc w:val="left"/>
        <w:rPr>
          <w:rFonts w:cs="Times New Roman"/>
          <w:szCs w:val="28"/>
        </w:rPr>
      </w:pPr>
      <w:r w:rsidRPr="00386E9F">
        <w:rPr>
          <w:rFonts w:cs="Times New Roman"/>
          <w:szCs w:val="28"/>
        </w:rPr>
        <w:t>Гулькевичского городского поселения</w:t>
      </w:r>
    </w:p>
    <w:p w:rsidR="00386E9F" w:rsidRPr="00386E9F" w:rsidRDefault="00386E9F" w:rsidP="00386E9F">
      <w:pPr>
        <w:tabs>
          <w:tab w:val="left" w:pos="-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Гулькевичского района </w:t>
      </w:r>
    </w:p>
    <w:p w:rsidR="00386E9F" w:rsidRPr="00386E9F" w:rsidRDefault="00386E9F" w:rsidP="00386E9F">
      <w:pPr>
        <w:pStyle w:val="af3"/>
        <w:tabs>
          <w:tab w:val="left" w:pos="-1276"/>
        </w:tabs>
        <w:rPr>
          <w:rFonts w:cs="Times New Roman"/>
          <w:szCs w:val="28"/>
        </w:rPr>
      </w:pPr>
      <w:r w:rsidRPr="00386E9F">
        <w:rPr>
          <w:rFonts w:cs="Times New Roman"/>
          <w:szCs w:val="28"/>
        </w:rPr>
        <w:t xml:space="preserve">                                                                      от _____________  № _____</w:t>
      </w:r>
    </w:p>
    <w:p w:rsidR="00386E9F" w:rsidRPr="00386E9F" w:rsidRDefault="00386E9F" w:rsidP="00386E9F">
      <w:pPr>
        <w:pStyle w:val="af3"/>
        <w:tabs>
          <w:tab w:val="left" w:pos="-1276"/>
        </w:tabs>
        <w:rPr>
          <w:rFonts w:cs="Times New Roman"/>
          <w:szCs w:val="28"/>
        </w:rPr>
      </w:pPr>
    </w:p>
    <w:p w:rsidR="00386E9F" w:rsidRPr="00386E9F" w:rsidRDefault="00386E9F" w:rsidP="00386E9F">
      <w:pPr>
        <w:pStyle w:val="af4"/>
        <w:jc w:val="left"/>
        <w:rPr>
          <w:rFonts w:cs="Times New Roman"/>
          <w:szCs w:val="28"/>
        </w:rPr>
      </w:pPr>
      <w:r w:rsidRPr="00386E9F">
        <w:rPr>
          <w:rFonts w:cs="Times New Roman"/>
          <w:szCs w:val="28"/>
        </w:rPr>
        <w:t>«Приложение</w:t>
      </w:r>
    </w:p>
    <w:p w:rsidR="00386E9F" w:rsidRPr="00386E9F" w:rsidRDefault="00386E9F" w:rsidP="00386E9F">
      <w:pPr>
        <w:pStyle w:val="af4"/>
        <w:jc w:val="left"/>
        <w:rPr>
          <w:rFonts w:cs="Times New Roman"/>
          <w:szCs w:val="28"/>
        </w:rPr>
      </w:pPr>
    </w:p>
    <w:p w:rsidR="00386E9F" w:rsidRPr="00386E9F" w:rsidRDefault="00386E9F" w:rsidP="00386E9F">
      <w:pPr>
        <w:pStyle w:val="af4"/>
        <w:jc w:val="left"/>
        <w:rPr>
          <w:rFonts w:cs="Times New Roman"/>
          <w:szCs w:val="28"/>
        </w:rPr>
      </w:pPr>
      <w:r w:rsidRPr="00386E9F">
        <w:rPr>
          <w:rFonts w:cs="Times New Roman"/>
          <w:szCs w:val="28"/>
        </w:rPr>
        <w:t>УТВЕРЖДЕНО</w:t>
      </w:r>
    </w:p>
    <w:p w:rsidR="00386E9F" w:rsidRPr="00386E9F" w:rsidRDefault="00386E9F" w:rsidP="00386E9F">
      <w:pPr>
        <w:pStyle w:val="af4"/>
        <w:jc w:val="left"/>
        <w:rPr>
          <w:rFonts w:cs="Times New Roman"/>
          <w:szCs w:val="28"/>
        </w:rPr>
      </w:pPr>
      <w:r w:rsidRPr="00386E9F">
        <w:rPr>
          <w:rFonts w:cs="Times New Roman"/>
          <w:szCs w:val="28"/>
        </w:rPr>
        <w:t>постановлением администрации</w:t>
      </w:r>
    </w:p>
    <w:p w:rsidR="00386E9F" w:rsidRPr="00386E9F" w:rsidRDefault="00386E9F" w:rsidP="00386E9F">
      <w:pPr>
        <w:pStyle w:val="af4"/>
        <w:jc w:val="left"/>
        <w:rPr>
          <w:rFonts w:cs="Times New Roman"/>
          <w:szCs w:val="28"/>
        </w:rPr>
      </w:pPr>
      <w:r w:rsidRPr="00386E9F">
        <w:rPr>
          <w:rFonts w:cs="Times New Roman"/>
          <w:szCs w:val="28"/>
        </w:rPr>
        <w:t>Гулькевичского городского поселения</w:t>
      </w:r>
    </w:p>
    <w:p w:rsidR="00386E9F" w:rsidRPr="00386E9F" w:rsidRDefault="00386E9F" w:rsidP="00386E9F">
      <w:pPr>
        <w:tabs>
          <w:tab w:val="left" w:pos="-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Гулькевичского района </w:t>
      </w:r>
    </w:p>
    <w:p w:rsidR="00386E9F" w:rsidRPr="00386E9F" w:rsidRDefault="00386E9F" w:rsidP="00386E9F">
      <w:pPr>
        <w:pStyle w:val="af3"/>
        <w:tabs>
          <w:tab w:val="left" w:pos="-1276"/>
        </w:tabs>
        <w:rPr>
          <w:rFonts w:cs="Times New Roman"/>
          <w:szCs w:val="28"/>
        </w:rPr>
      </w:pPr>
      <w:r w:rsidRPr="00386E9F">
        <w:rPr>
          <w:rFonts w:cs="Times New Roman"/>
          <w:szCs w:val="28"/>
        </w:rPr>
        <w:t xml:space="preserve">                                                                      от 21.04.2016 г. № 183</w:t>
      </w:r>
    </w:p>
    <w:p w:rsidR="00386E9F" w:rsidRPr="00386E9F" w:rsidRDefault="00386E9F" w:rsidP="00386E9F">
      <w:pPr>
        <w:tabs>
          <w:tab w:val="left" w:pos="4820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(в редакции постановления</w:t>
      </w:r>
    </w:p>
    <w:p w:rsidR="00386E9F" w:rsidRPr="00386E9F" w:rsidRDefault="00386E9F" w:rsidP="00386E9F">
      <w:pPr>
        <w:tabs>
          <w:tab w:val="left" w:pos="4820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 Гулькевичского</w:t>
      </w:r>
    </w:p>
    <w:p w:rsidR="00386E9F" w:rsidRPr="00386E9F" w:rsidRDefault="00386E9F" w:rsidP="00386E9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 xml:space="preserve">                                        городского поселения </w:t>
      </w:r>
    </w:p>
    <w:p w:rsidR="00386E9F" w:rsidRPr="00386E9F" w:rsidRDefault="00386E9F" w:rsidP="00386E9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 xml:space="preserve">                                           Гулькевичского района</w:t>
      </w:r>
    </w:p>
    <w:p w:rsidR="00386E9F" w:rsidRPr="00386E9F" w:rsidRDefault="00386E9F" w:rsidP="00386E9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 № ___</w:t>
      </w:r>
    </w:p>
    <w:p w:rsidR="00386E9F" w:rsidRPr="00386E9F" w:rsidRDefault="00386E9F" w:rsidP="00386E9F">
      <w:pPr>
        <w:pStyle w:val="af3"/>
        <w:tabs>
          <w:tab w:val="left" w:pos="-1276"/>
        </w:tabs>
        <w:rPr>
          <w:rFonts w:cs="Times New Roman"/>
          <w:szCs w:val="28"/>
        </w:rPr>
      </w:pPr>
    </w:p>
    <w:p w:rsidR="00386E9F" w:rsidRPr="00386E9F" w:rsidRDefault="00386E9F" w:rsidP="00386E9F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86E9F" w:rsidRPr="00386E9F" w:rsidRDefault="00386E9F" w:rsidP="00386E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86E9F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Положение </w:t>
      </w:r>
    </w:p>
    <w:p w:rsidR="00386E9F" w:rsidRPr="00386E9F" w:rsidRDefault="00386E9F" w:rsidP="00386E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9F">
        <w:rPr>
          <w:rFonts w:ascii="Times New Roman" w:hAnsi="Times New Roman" w:cs="Times New Roman"/>
          <w:b/>
          <w:sz w:val="28"/>
          <w:szCs w:val="28"/>
        </w:rPr>
        <w:t>о ежегодной торжественной церемонии «Серебряный голубь»,</w:t>
      </w:r>
    </w:p>
    <w:p w:rsidR="00386E9F" w:rsidRPr="00386E9F" w:rsidRDefault="00386E9F" w:rsidP="00386E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9F">
        <w:rPr>
          <w:rFonts w:ascii="Times New Roman" w:hAnsi="Times New Roman" w:cs="Times New Roman"/>
          <w:b/>
          <w:sz w:val="28"/>
          <w:szCs w:val="28"/>
        </w:rPr>
        <w:t xml:space="preserve"> присвоении звания «Человек года»</w:t>
      </w:r>
    </w:p>
    <w:p w:rsidR="00386E9F" w:rsidRPr="00386E9F" w:rsidRDefault="00386E9F" w:rsidP="00386E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9F" w:rsidRP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b/>
          <w:sz w:val="28"/>
          <w:szCs w:val="28"/>
        </w:rPr>
        <w:tab/>
      </w:r>
      <w:r w:rsidRPr="00386E9F">
        <w:rPr>
          <w:rFonts w:ascii="Times New Roman" w:hAnsi="Times New Roman" w:cs="Times New Roman"/>
          <w:sz w:val="28"/>
          <w:szCs w:val="28"/>
        </w:rPr>
        <w:t>1. Положение о ежегодной торжественной церемонии «Серебряный голубь», присвоении звания «Человек года» (далее - Положение) определяет порядок проведения и требование к кандидатам на присвоение звания «Человек года» ежегодной торжественной церемонии «Серебряный голубь».</w:t>
      </w:r>
    </w:p>
    <w:p w:rsidR="00386E9F" w:rsidRP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b/>
          <w:sz w:val="28"/>
          <w:szCs w:val="28"/>
        </w:rPr>
        <w:tab/>
      </w:r>
      <w:r w:rsidRPr="00386E9F">
        <w:rPr>
          <w:rFonts w:ascii="Times New Roman" w:hAnsi="Times New Roman" w:cs="Times New Roman"/>
          <w:sz w:val="28"/>
          <w:szCs w:val="28"/>
        </w:rPr>
        <w:t>2. Церемония «Серебряный голубь» проводится ежегодно в августе месяце в торжественной обстановке с целью награждения лиц, удостоенных звания «Человек года».</w:t>
      </w:r>
    </w:p>
    <w:p w:rsidR="00386E9F" w:rsidRP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>3. Звание «Человек года» торжественной церемонии «Серебряный голубь»</w:t>
      </w:r>
      <w:r w:rsidRPr="00386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E9F">
        <w:rPr>
          <w:rFonts w:ascii="Times New Roman" w:hAnsi="Times New Roman" w:cs="Times New Roman"/>
          <w:sz w:val="28"/>
          <w:szCs w:val="28"/>
        </w:rPr>
        <w:t>присваивается ежегодно за особые заслуги и личный вклад в развитие Гулькевичского городского поселения Гулькевичского района  (далее - Поселение). Принять участие в конкурсе могут лица, достигшие 14-летнего  возврата.</w:t>
      </w:r>
    </w:p>
    <w:p w:rsidR="00386E9F" w:rsidRP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>4. Звание «Человек года» ежегодной торжественной церемонии «Серебряный голубь» учреждается в целях поднятия престижа сфер, отраслей и профессий, выявления достойных, ярких представителей, популяризации достижений кандидатов, новых гражданских инициатив, улучшения социально-психологического климата и укрепления общественных связей, повышения профессиональной и гражданской активности, роли и значимости личного вклада граждан в развитие Поселения.</w:t>
      </w:r>
    </w:p>
    <w:p w:rsidR="00386E9F" w:rsidRPr="00386E9F" w:rsidRDefault="00386E9F" w:rsidP="00386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Информация о заслугах кандидата, для присвоения звания «Человек года» ежегодной торжественной церемонии «Серебряный голубь» должна быть за период с августа прошлого года до начала приема представлений указанных в пункте 9 настоящего Положения. </w:t>
      </w:r>
    </w:p>
    <w:p w:rsidR="00386E9F" w:rsidRP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>5. Звание «Человек года» ежегодной торжественной церемонии «Серебряный голубь» присваивается за достижения в области образования, здравоохранения, охраны правопорядка, культуры, спорта, социальной и молодежной политики, общественной деятельности, экономики, промышленности, предпринимательства и других важнейших сферах жизни Поселения.</w:t>
      </w:r>
    </w:p>
    <w:p w:rsidR="00386E9F" w:rsidRP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>6. Выдвижение кандидатов на присвоение звания «Человек года» ежегодной торжественной церемонии «Серебряный голубь» может производиться по инициативе:</w:t>
      </w:r>
    </w:p>
    <w:p w:rsidR="00386E9F" w:rsidRP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>главы Гулькевичского городского поселения Гулькевичского района и его заместителей;</w:t>
      </w:r>
    </w:p>
    <w:p w:rsidR="00386E9F" w:rsidRP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>Совета Гулькевичского городского поселения Гулькевичского района;</w:t>
      </w:r>
    </w:p>
    <w:p w:rsidR="00386E9F" w:rsidRP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>территориальных общественных самоуправлений Поселения;</w:t>
      </w:r>
    </w:p>
    <w:p w:rsidR="00386E9F" w:rsidRP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>общественных организаций и объединений Поселения;</w:t>
      </w:r>
    </w:p>
    <w:p w:rsidR="00386E9F" w:rsidRP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>руководителей предприятий, учреждений, государственных органов осуществляющими свою  деятельность на территории Поселения, независимо от их организационно - правовой формы и формы собственности, находящих на территории Поселения, в строгом соответствии со списком номинаций.</w:t>
      </w:r>
    </w:p>
    <w:p w:rsidR="00386E9F" w:rsidRPr="00386E9F" w:rsidRDefault="00386E9F" w:rsidP="00386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 xml:space="preserve">7. Представление на кандидата «Человек года» ежегодной торжественной церемонии «Серебряный голубь» (далее - Представление) оформляется в письменной форме. В Представлении (приложение к Положению) указываются: фамилия, имя, отчество, должность, место работы либо род занятий, стаж работы, сведения об имеющихся наградах и почетных званиях, сведения о наличии судимости, краткая характеристика представляемого к награждению лица, содержащая сведения о его производственных, научных и иных достижениях, личном вкладе в развитие Поселения. </w:t>
      </w:r>
    </w:p>
    <w:p w:rsidR="00386E9F" w:rsidRPr="00386E9F" w:rsidRDefault="00386E9F" w:rsidP="00386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 xml:space="preserve"> 8. За два месяца до начала приема Представлений от кандидатур на присвоение звания «Человек года» ежегодной торжественной церемонии «Серебряный голубь»,  администрация  Гулькевичского городского поселения Гулькевичского района  проводит работы по информированию граждан и организаций о возможности участия в ежегодной торжественной  церемонии  «Серебряный голубь»,  присвоении звания «Человек года».</w:t>
      </w:r>
    </w:p>
    <w:p w:rsidR="00386E9F" w:rsidRPr="00386E9F" w:rsidRDefault="00386E9F" w:rsidP="00386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 xml:space="preserve">9. Представление подается в администрацию Гулькевичского городского поселения Гулькевичского района в срок до 15 июля текущего года. Представление рассматривается комиссией по рассмотрению предложений для награждения на торжественной церемонии «Серебряный голубь», присвоении звания «Человек года» (далее - комиссия). </w:t>
      </w:r>
    </w:p>
    <w:p w:rsidR="00386E9F" w:rsidRPr="00386E9F" w:rsidRDefault="00386E9F" w:rsidP="00386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 xml:space="preserve">10. Состав комиссии ежегодно утверждается распоряжением администрации Гулькевичского городского поселения Гулькевичского района. </w:t>
      </w:r>
    </w:p>
    <w:p w:rsidR="00386E9F" w:rsidRPr="00386E9F" w:rsidRDefault="00386E9F" w:rsidP="00386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lastRenderedPageBreak/>
        <w:tab/>
        <w:t>11. Комиссия до 1 августа рассматривает представленные материалы, ориентируясь на выдвижение людей, внесших значительный вклад  в экономическое и социальное развитие города по номинациям:</w:t>
      </w:r>
    </w:p>
    <w:p w:rsidR="00386E9F" w:rsidRPr="00386E9F" w:rsidRDefault="00386E9F" w:rsidP="00386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>«Человек труда» - присваивается лицам, добившимся высоких результатов в работе,  за добросовестный труд, высокий профессионализм и большой личный вклад в повышение эффективности деятельности предприятия (учреждения);</w:t>
      </w:r>
    </w:p>
    <w:p w:rsidR="00386E9F" w:rsidRPr="00386E9F" w:rsidRDefault="00386E9F" w:rsidP="00386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 xml:space="preserve">«Открытое сердце» - присваивается лицам, проявившим человеколюбие и сердечное участие, </w:t>
      </w:r>
      <w:r w:rsidRPr="00386E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бескорыстную добровольческую деятельность и добрые поступки, которые являются жизненной позицией и находят отклик у жителей Гулькевичского городского поселения Гулькевичского района;</w:t>
      </w:r>
    </w:p>
    <w:p w:rsidR="00386E9F" w:rsidRPr="00386E9F" w:rsidRDefault="00386E9F" w:rsidP="00386E9F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6E9F">
        <w:rPr>
          <w:sz w:val="28"/>
          <w:szCs w:val="28"/>
        </w:rPr>
        <w:tab/>
        <w:t xml:space="preserve">«Твори добро» - присваивается представителям общественных инициатив, активистам территориальных общественных самоуправлений, лицам, по инициативе которых проведены мероприятия и акции </w:t>
      </w:r>
      <w:r w:rsidRPr="00386E9F">
        <w:rPr>
          <w:color w:val="000000"/>
          <w:sz w:val="28"/>
          <w:szCs w:val="28"/>
        </w:rPr>
        <w:t xml:space="preserve">с участием добровольцев в области социальной поддержки детей, молодежи, пожилых, инвалидов, а также в сфере образования, экологии, прав человека, защиты животных и другое, то есть людям, </w:t>
      </w:r>
      <w:r w:rsidRPr="00386E9F">
        <w:rPr>
          <w:sz w:val="28"/>
          <w:szCs w:val="28"/>
        </w:rPr>
        <w:t xml:space="preserve">которые </w:t>
      </w:r>
      <w:r w:rsidRPr="00386E9F">
        <w:rPr>
          <w:color w:val="000000"/>
          <w:sz w:val="28"/>
          <w:szCs w:val="28"/>
        </w:rPr>
        <w:t xml:space="preserve">совершили социально  значимый добровольческий поступок; </w:t>
      </w:r>
    </w:p>
    <w:p w:rsidR="00386E9F" w:rsidRPr="00386E9F" w:rsidRDefault="00386E9F" w:rsidP="00386E9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 xml:space="preserve">«Молодые таланты» - присваивается лицам до 24 лет (включительно), учащимся общеобразовательных, профессиональных учебных заведениях, </w:t>
      </w:r>
      <w:r w:rsidRPr="00386E9F">
        <w:rPr>
          <w:rFonts w:ascii="Times New Roman" w:hAnsi="Times New Roman" w:cs="Times New Roman"/>
          <w:color w:val="242424"/>
          <w:sz w:val="28"/>
          <w:szCs w:val="28"/>
        </w:rPr>
        <w:t>проявивших особые успехи в учебе, творчестве, спорте, научно-исследовательской деятельности, демонстрирующие высокие творческие результаты на международных, всероссийских, окружных, региональных и муниципальных мероприятиях.</w:t>
      </w:r>
    </w:p>
    <w:p w:rsidR="00386E9F" w:rsidRPr="00386E9F" w:rsidRDefault="00386E9F" w:rsidP="00386E9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12. При определении победителей на звание «Человек года» ежегодной торжественной церемонии «Серебряный голубь», комиссия руководствуется следующими принципами:</w:t>
      </w:r>
    </w:p>
    <w:p w:rsidR="00386E9F" w:rsidRPr="00386E9F" w:rsidRDefault="00386E9F" w:rsidP="00386E9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обязательный учет всех критериев оценки деятельности кандидатов, установленных данным Положением;</w:t>
      </w:r>
    </w:p>
    <w:p w:rsidR="00386E9F" w:rsidRPr="00386E9F" w:rsidRDefault="00386E9F" w:rsidP="00386E9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четкое соответствие кандидатов списку номинаций;</w:t>
      </w:r>
    </w:p>
    <w:p w:rsidR="00386E9F" w:rsidRPr="00386E9F" w:rsidRDefault="00386E9F" w:rsidP="00386E9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учет общественно-политического и социального значения деятельности кандидата, его личного вклада в развитие отрасли;</w:t>
      </w:r>
    </w:p>
    <w:p w:rsidR="00386E9F" w:rsidRPr="00386E9F" w:rsidRDefault="00386E9F" w:rsidP="00386E9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соблюдение прав и возможностей для каждого кандидата независимо от пола, возврата, вероисповедования и т.д.</w:t>
      </w:r>
    </w:p>
    <w:p w:rsidR="00386E9F" w:rsidRPr="00386E9F" w:rsidRDefault="00386E9F" w:rsidP="00386E9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 xml:space="preserve">13. Критериями отбора кандидатов на звание «Человек года» ежегодной торжественной церемонии «Серебряный голубь» являются: </w:t>
      </w:r>
    </w:p>
    <w:p w:rsidR="00386E9F" w:rsidRPr="00386E9F" w:rsidRDefault="00386E9F" w:rsidP="00386E9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профессиональное мастерство кандидатов, высокие профессиональные достижения, являющиеся существенным вкладом в развитие экономической, политической и социальной жизни Поселения;</w:t>
      </w:r>
    </w:p>
    <w:p w:rsidR="00386E9F" w:rsidRPr="00386E9F" w:rsidRDefault="00386E9F" w:rsidP="00386E9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новаторство, внедрение новых методик, разработок, технологий, проявление организаторских способностей и т.п.;</w:t>
      </w:r>
    </w:p>
    <w:p w:rsidR="00386E9F" w:rsidRPr="00386E9F" w:rsidRDefault="00386E9F" w:rsidP="00386E9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перспективность кандидата, его производственный (творческий) опыт, образованность, работа с подрастающим поколением в данной отрасли;</w:t>
      </w:r>
    </w:p>
    <w:p w:rsidR="00386E9F" w:rsidRPr="00386E9F" w:rsidRDefault="00386E9F" w:rsidP="00386E9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86E9F">
        <w:rPr>
          <w:rFonts w:ascii="Times New Roman" w:hAnsi="Times New Roman" w:cs="Times New Roman"/>
          <w:color w:val="242424"/>
          <w:sz w:val="28"/>
          <w:szCs w:val="28"/>
        </w:rPr>
        <w:t xml:space="preserve">высокая личная культура кандидата, его популярность, авторитет в </w:t>
      </w:r>
      <w:r w:rsidRPr="00386E9F">
        <w:rPr>
          <w:rFonts w:ascii="Times New Roman" w:hAnsi="Times New Roman" w:cs="Times New Roman"/>
          <w:color w:val="242424"/>
          <w:sz w:val="28"/>
          <w:szCs w:val="28"/>
        </w:rPr>
        <w:lastRenderedPageBreak/>
        <w:t>трудовом коллективе, известность в данной отрасли;</w:t>
      </w:r>
    </w:p>
    <w:p w:rsidR="00386E9F" w:rsidRPr="00386E9F" w:rsidRDefault="00386E9F" w:rsidP="00386E9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86E9F">
        <w:rPr>
          <w:rFonts w:ascii="Times New Roman" w:hAnsi="Times New Roman" w:cs="Times New Roman"/>
          <w:color w:val="242424"/>
          <w:sz w:val="28"/>
          <w:szCs w:val="28"/>
        </w:rPr>
        <w:t>общественная значимость кандидата (его участие в общественной жизни Поселения, трудового коллектива);</w:t>
      </w:r>
    </w:p>
    <w:p w:rsidR="00386E9F" w:rsidRPr="00386E9F" w:rsidRDefault="00386E9F" w:rsidP="00386E9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86E9F">
        <w:rPr>
          <w:rFonts w:ascii="Times New Roman" w:hAnsi="Times New Roman" w:cs="Times New Roman"/>
          <w:color w:val="242424"/>
          <w:sz w:val="28"/>
          <w:szCs w:val="28"/>
        </w:rPr>
        <w:t>награды, звания, почетные грамоты, премии и прочие знаки признания обществом высоких достижений кандидата, полученные им в течение года, предшествующего году выдвижения на соискание звания.</w:t>
      </w:r>
    </w:p>
    <w:p w:rsidR="00386E9F" w:rsidRPr="00386E9F" w:rsidRDefault="00386E9F" w:rsidP="00386E9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color w:val="242424"/>
          <w:sz w:val="28"/>
          <w:szCs w:val="28"/>
        </w:rPr>
        <w:t xml:space="preserve">14. Решение комиссии принимается большинством голосов от числа присутствующих на заседании членов комиссии. Голосование производится после обсуждения кандидатур в каждой номинации. В случае равенства голосов, поданных </w:t>
      </w:r>
      <w:r w:rsidRPr="00386E9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за кандидата, правом решающего голоса обладает председатель комиссии. Результаты работы комиссии оформляются протоколом, в котором указывается фамилия, имя, отчество </w:t>
      </w:r>
      <w:r w:rsidRPr="00386E9F">
        <w:rPr>
          <w:rFonts w:ascii="Times New Roman" w:hAnsi="Times New Roman" w:cs="Times New Roman"/>
          <w:sz w:val="28"/>
          <w:szCs w:val="28"/>
          <w:shd w:val="clear" w:color="auto" w:fill="FFFFFF"/>
        </w:rPr>
        <w:t>лица, удостоенного звания «Человек года»  ежегодной торжественной церемонии «Серебряный</w:t>
      </w:r>
      <w:r w:rsidRPr="00386E9F">
        <w:rPr>
          <w:rFonts w:ascii="Times New Roman" w:hAnsi="Times New Roman" w:cs="Times New Roman"/>
          <w:sz w:val="28"/>
          <w:szCs w:val="28"/>
        </w:rPr>
        <w:t xml:space="preserve"> голубь» по номинациям.</w:t>
      </w:r>
      <w:r w:rsidRPr="00386E9F">
        <w:rPr>
          <w:rFonts w:ascii="Times New Roman" w:hAnsi="Times New Roman" w:cs="Times New Roman"/>
          <w:color w:val="242424"/>
          <w:sz w:val="28"/>
          <w:szCs w:val="28"/>
        </w:rPr>
        <w:t xml:space="preserve"> В случае, если представленные материалы не соответствуют требованиям настоящего Положения комиссия принимает решение об отклонении </w:t>
      </w:r>
      <w:r w:rsidRPr="00386E9F">
        <w:rPr>
          <w:rFonts w:ascii="Times New Roman" w:hAnsi="Times New Roman" w:cs="Times New Roman"/>
          <w:sz w:val="28"/>
          <w:szCs w:val="28"/>
        </w:rPr>
        <w:t>лица от участия в ежегодной торжественной церемонии «Серебряный голубь».</w:t>
      </w:r>
    </w:p>
    <w:p w:rsidR="00386E9F" w:rsidRPr="00386E9F" w:rsidRDefault="00386E9F" w:rsidP="00386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15. После принятия решения о присвоении звания «Человек года»  ежегодной торжественной церемонии «Серебряный голубь» издается постановление администрации Гулькевичского городского поселения Гулькевичского района (далее – постановление).</w:t>
      </w:r>
    </w:p>
    <w:p w:rsidR="00386E9F" w:rsidRPr="00386E9F" w:rsidRDefault="00386E9F" w:rsidP="00386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16. Диплом о присвоении звания «Человек года» ежегодной торжественной церемонии «Серебряный голубь» подписывается главой Гулькевичского городского поселения Гулькевичского района и председателем Совета Гулькевичского городского поселения  Гулькевичского района заверяется гербовой печатью.</w:t>
      </w:r>
    </w:p>
    <w:p w:rsidR="00386E9F" w:rsidRPr="00386E9F" w:rsidRDefault="00386E9F" w:rsidP="00386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17. Лицам, удостоенным звания «Человек года» ежегодной торжественной церемонии «Серебряный голубь», вручаются  в торжественной обстановке «Диплом» и памятный знак.</w:t>
      </w:r>
    </w:p>
    <w:p w:rsidR="00386E9F" w:rsidRP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>18. Портреты лиц, удостоенных звания «Человек года» ежегодной торжественной церемонии «Серебряный голубь» размещаются</w:t>
      </w:r>
      <w:r w:rsidRPr="00386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E9F">
        <w:rPr>
          <w:rFonts w:ascii="Times New Roman" w:hAnsi="Times New Roman" w:cs="Times New Roman"/>
          <w:sz w:val="28"/>
          <w:szCs w:val="28"/>
        </w:rPr>
        <w:t xml:space="preserve"> на Городской доске почета для всеобщего обозрения. Под фотографией указывается имя, отчество, фамилия, информация о трудовой или общественной деятельности, удостоенного звания «Человек года» ежегодной торжественной церемонии «Серебряный голубь». Фотографии размещаются на Городскую доску почета сроком на 1 год.</w:t>
      </w:r>
    </w:p>
    <w:p w:rsidR="00386E9F" w:rsidRPr="00386E9F" w:rsidRDefault="00386E9F" w:rsidP="00386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19. Постановление о присвоении  звания «Человек года»  ежегодной торжественной церемонии «Серебряный голубь» размещается на официальном сайте Гулькевичского городского поселения Гулькевичского района в информационно-телекоммуникационной сети «Интернет».</w:t>
      </w:r>
    </w:p>
    <w:p w:rsidR="00386E9F" w:rsidRPr="00386E9F" w:rsidRDefault="00386E9F" w:rsidP="00386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 xml:space="preserve">20. Оформление документов по присвоению звания «Человек года»  ежегодной торжественной церемонии «Серебряный голубь», учет и ведение Реестра о присвоении  звания «Человек года» в ежегодной торжественной церемонии «Серебряный голубь»  осуществляет организационно-кадровое </w:t>
      </w:r>
      <w:r w:rsidRPr="00386E9F">
        <w:rPr>
          <w:rFonts w:ascii="Times New Roman" w:hAnsi="Times New Roman" w:cs="Times New Roman"/>
          <w:sz w:val="28"/>
          <w:szCs w:val="28"/>
        </w:rPr>
        <w:lastRenderedPageBreak/>
        <w:t>управление администрации Гулькевичского городского поселения Гулькевичского района.</w:t>
      </w:r>
    </w:p>
    <w:p w:rsidR="00386E9F" w:rsidRPr="00386E9F" w:rsidRDefault="00386E9F" w:rsidP="00386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21. При утрате Диплома  о звании «Человек года» ежегодной торжественной церемонии «Серебряный голубь» дубликат не выдается.</w:t>
      </w:r>
    </w:p>
    <w:p w:rsidR="00386E9F" w:rsidRPr="00386E9F" w:rsidRDefault="00386E9F" w:rsidP="00386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22. Присуждение звания «Человек года» ежегодной торжественной церемонии «Серебряный голубь»  не дает право лицу  на получение денежной выплаты и каких-либо социально - экономических льгот.</w:t>
      </w:r>
    </w:p>
    <w:p w:rsidR="00386E9F" w:rsidRPr="00386E9F" w:rsidRDefault="00386E9F" w:rsidP="00386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</w:r>
    </w:p>
    <w:p w:rsidR="00386E9F" w:rsidRPr="00386E9F" w:rsidRDefault="00386E9F" w:rsidP="00386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P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 xml:space="preserve">Заместитель главы Гулькевичского городского </w:t>
      </w:r>
    </w:p>
    <w:p w:rsidR="00386E9F" w:rsidRP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поселения Гулькевичского района, начальник</w:t>
      </w: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организационно-кадрового управления                                              Н.В. Захарюта</w:t>
      </w: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703" w:rsidRDefault="007A2703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703" w:rsidRDefault="007A2703" w:rsidP="007A2703">
      <w:pPr>
        <w:jc w:val="center"/>
      </w:pPr>
      <w:r>
        <w:t xml:space="preserve">   </w:t>
      </w:r>
    </w:p>
    <w:tbl>
      <w:tblPr>
        <w:tblW w:w="0" w:type="auto"/>
        <w:tblLook w:val="01E0"/>
      </w:tblPr>
      <w:tblGrid>
        <w:gridCol w:w="4428"/>
        <w:gridCol w:w="5280"/>
      </w:tblGrid>
      <w:tr w:rsidR="007A2703" w:rsidRPr="007A2703" w:rsidTr="001F347C">
        <w:tc>
          <w:tcPr>
            <w:tcW w:w="4428" w:type="dxa"/>
          </w:tcPr>
          <w:p w:rsidR="007A2703" w:rsidRPr="007A2703" w:rsidRDefault="007A2703" w:rsidP="007A27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7A2703" w:rsidRPr="007A2703" w:rsidRDefault="007A2703" w:rsidP="007A27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70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A2703" w:rsidRPr="007A2703" w:rsidRDefault="007A2703" w:rsidP="007A27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703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ежегодной торжественной церемонии </w:t>
            </w:r>
          </w:p>
          <w:p w:rsidR="007A2703" w:rsidRPr="007A2703" w:rsidRDefault="007A2703" w:rsidP="007A27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703">
              <w:rPr>
                <w:rFonts w:ascii="Times New Roman" w:hAnsi="Times New Roman" w:cs="Times New Roman"/>
                <w:sz w:val="28"/>
                <w:szCs w:val="28"/>
              </w:rPr>
              <w:t xml:space="preserve">«Серебряный голубь», </w:t>
            </w:r>
          </w:p>
          <w:p w:rsidR="007A2703" w:rsidRPr="007A2703" w:rsidRDefault="007A2703" w:rsidP="007A27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703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присвоении звания «Человек года» </w:t>
            </w:r>
          </w:p>
        </w:tc>
      </w:tr>
    </w:tbl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 xml:space="preserve">     Представление 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на звание  «Человек года»  ежегодной торжественной церемонии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 xml:space="preserve"> «Серебряный голубь» 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1. Фамилия __________________________________________________________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 xml:space="preserve">    имя, отчество ______________________________________________________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2.Должность, место работы_____________________________________________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3. Дата рождения _____________________________________________________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4. Домашний адрес____________________________________________________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5. Серия и номер паспорта, когда и кем выдан_____________________________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6. Общий стаж работы ______________ Стаж работы в отрасли 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 xml:space="preserve">   Стаж работы в данном коллективе 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7. Образование, специальность _________________________________________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8. Сведения о наградах ________________________________________________________________________________________________________________________________________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9. Наличие судимости_________________________________________________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10. Характеристика с указанием конкретных заслуг представляемого к награждению (сведения о его достижениях, личном вкладе в развитие Гулькевичского городского поселения Гулькевичского района, за период ____) ____________________________________________________________________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lastRenderedPageBreak/>
        <w:t>Кандидатура _________________________________________________________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 xml:space="preserve">на звание  «Человек года»  ежегодной торжественной церемонии  «Серебряный голубь» 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Подтверждаю, что ознакомлен (а) с положениями Федерального закона от                27 июля 2006 г. № 152-ФЗ «О персональных данных», права и обязанности в области защиты персональных данных мне разъяснены.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 xml:space="preserve"> (Ф.И.О. полностью, подпись кандидата звание «Человек года» 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 xml:space="preserve">ежегодной торжественной церемонии «Серебряный голубь»  )                                       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Руководитель предприятия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(объединения, учреждения,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организации)                              _________________                  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(подпись)                                        Ф.И.О.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Гулькевичского городского поселения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Гулькевичского района, начальник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организационно-кадрового управления                                              Н.В. Захарюта</w:t>
      </w:r>
    </w:p>
    <w:p w:rsidR="007A2703" w:rsidRDefault="007A2703" w:rsidP="007A2703">
      <w:pPr>
        <w:widowControl w:val="0"/>
        <w:spacing w:after="0"/>
        <w:jc w:val="both"/>
      </w:pPr>
    </w:p>
    <w:p w:rsidR="007A2703" w:rsidRDefault="007A2703" w:rsidP="007A2703">
      <w:pPr>
        <w:jc w:val="center"/>
      </w:pPr>
    </w:p>
    <w:p w:rsidR="007A2703" w:rsidRDefault="007A2703" w:rsidP="007A2703">
      <w:pPr>
        <w:jc w:val="center"/>
      </w:pPr>
    </w:p>
    <w:p w:rsidR="007A2703" w:rsidRDefault="007A2703" w:rsidP="007A2703">
      <w:pPr>
        <w:jc w:val="center"/>
      </w:pPr>
    </w:p>
    <w:p w:rsidR="007A2703" w:rsidRDefault="007A2703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Pr="006136A8" w:rsidRDefault="00386E9F" w:rsidP="007A2703">
      <w:pPr>
        <w:pStyle w:val="af4"/>
        <w:rPr>
          <w:b/>
          <w:bCs/>
        </w:rPr>
      </w:pPr>
    </w:p>
    <w:sectPr w:rsidR="00386E9F" w:rsidRPr="006136A8" w:rsidSect="00386E9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56D" w:rsidRDefault="00DB656D" w:rsidP="00401D36">
      <w:pPr>
        <w:spacing w:after="0" w:line="240" w:lineRule="auto"/>
      </w:pPr>
      <w:r>
        <w:separator/>
      </w:r>
    </w:p>
  </w:endnote>
  <w:endnote w:type="continuationSeparator" w:id="1">
    <w:p w:rsidR="00DB656D" w:rsidRDefault="00DB656D" w:rsidP="0040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56D" w:rsidRDefault="00DB656D" w:rsidP="00401D36">
      <w:pPr>
        <w:spacing w:after="0" w:line="240" w:lineRule="auto"/>
      </w:pPr>
      <w:r>
        <w:separator/>
      </w:r>
    </w:p>
  </w:footnote>
  <w:footnote w:type="continuationSeparator" w:id="1">
    <w:p w:rsidR="00DB656D" w:rsidRDefault="00DB656D" w:rsidP="0040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69726"/>
      <w:docPartObj>
        <w:docPartGallery w:val="Page Numbers (Top of Page)"/>
        <w:docPartUnique/>
      </w:docPartObj>
    </w:sdtPr>
    <w:sdtContent>
      <w:p w:rsidR="00AB5A79" w:rsidRDefault="005845FA">
        <w:pPr>
          <w:pStyle w:val="a3"/>
          <w:jc w:val="center"/>
        </w:pPr>
        <w:r>
          <w:fldChar w:fldCharType="begin"/>
        </w:r>
        <w:r w:rsidR="00AB5A79">
          <w:instrText xml:space="preserve"> PAGE   \* MERGEFORMAT </w:instrText>
        </w:r>
        <w:r>
          <w:fldChar w:fldCharType="separate"/>
        </w:r>
        <w:r w:rsidR="00B717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5A79" w:rsidRDefault="00AB5A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B13"/>
    <w:multiLevelType w:val="hybridMultilevel"/>
    <w:tmpl w:val="31248218"/>
    <w:lvl w:ilvl="0" w:tplc="CF1295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386CF7"/>
    <w:multiLevelType w:val="hybridMultilevel"/>
    <w:tmpl w:val="BA0C0EC2"/>
    <w:lvl w:ilvl="0" w:tplc="0BDAF7C4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2DCB7DB0"/>
    <w:multiLevelType w:val="hybridMultilevel"/>
    <w:tmpl w:val="BAA49A92"/>
    <w:lvl w:ilvl="0" w:tplc="EDD4A56C">
      <w:start w:val="2017"/>
      <w:numFmt w:val="decimal"/>
      <w:lvlText w:val="%1"/>
      <w:lvlJc w:val="left"/>
      <w:pPr>
        <w:ind w:left="63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>
    <w:nsid w:val="4AA1400F"/>
    <w:multiLevelType w:val="hybridMultilevel"/>
    <w:tmpl w:val="F9B8B95E"/>
    <w:lvl w:ilvl="0" w:tplc="0B344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3E51EB"/>
    <w:multiLevelType w:val="hybridMultilevel"/>
    <w:tmpl w:val="8F9E1D84"/>
    <w:lvl w:ilvl="0" w:tplc="821E5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014D3C"/>
    <w:multiLevelType w:val="hybridMultilevel"/>
    <w:tmpl w:val="F0C69A4E"/>
    <w:lvl w:ilvl="0" w:tplc="A7C004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EA55060"/>
    <w:multiLevelType w:val="hybridMultilevel"/>
    <w:tmpl w:val="A4D2A462"/>
    <w:lvl w:ilvl="0" w:tplc="2CD2D00A">
      <w:start w:val="1"/>
      <w:numFmt w:val="decimal"/>
      <w:lvlText w:val="%1."/>
      <w:lvlJc w:val="left"/>
      <w:pPr>
        <w:ind w:left="165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1D36"/>
    <w:rsid w:val="00000CA9"/>
    <w:rsid w:val="000119A4"/>
    <w:rsid w:val="00012207"/>
    <w:rsid w:val="0001319E"/>
    <w:rsid w:val="00016358"/>
    <w:rsid w:val="00016BB6"/>
    <w:rsid w:val="00024CC8"/>
    <w:rsid w:val="00026319"/>
    <w:rsid w:val="00043E48"/>
    <w:rsid w:val="00044B4B"/>
    <w:rsid w:val="00054B15"/>
    <w:rsid w:val="000551C5"/>
    <w:rsid w:val="00063EDE"/>
    <w:rsid w:val="000760A3"/>
    <w:rsid w:val="00082310"/>
    <w:rsid w:val="00083762"/>
    <w:rsid w:val="000837E3"/>
    <w:rsid w:val="00084B94"/>
    <w:rsid w:val="00086C88"/>
    <w:rsid w:val="000A51B2"/>
    <w:rsid w:val="000C311E"/>
    <w:rsid w:val="000C6A71"/>
    <w:rsid w:val="000D1A75"/>
    <w:rsid w:val="000D5EC8"/>
    <w:rsid w:val="000E4991"/>
    <w:rsid w:val="000E4F7A"/>
    <w:rsid w:val="000F5243"/>
    <w:rsid w:val="001010AF"/>
    <w:rsid w:val="0010335A"/>
    <w:rsid w:val="0010732B"/>
    <w:rsid w:val="00114B6E"/>
    <w:rsid w:val="00132A74"/>
    <w:rsid w:val="001343DD"/>
    <w:rsid w:val="001347BD"/>
    <w:rsid w:val="00142360"/>
    <w:rsid w:val="001608FB"/>
    <w:rsid w:val="001612F0"/>
    <w:rsid w:val="00180925"/>
    <w:rsid w:val="001848E4"/>
    <w:rsid w:val="00187CB7"/>
    <w:rsid w:val="00191D8E"/>
    <w:rsid w:val="0019761B"/>
    <w:rsid w:val="001A16DC"/>
    <w:rsid w:val="001B04E1"/>
    <w:rsid w:val="001B4078"/>
    <w:rsid w:val="001C25E2"/>
    <w:rsid w:val="001C3F85"/>
    <w:rsid w:val="001F08EB"/>
    <w:rsid w:val="001F402D"/>
    <w:rsid w:val="00202D52"/>
    <w:rsid w:val="002119E9"/>
    <w:rsid w:val="002222F4"/>
    <w:rsid w:val="00224089"/>
    <w:rsid w:val="00233466"/>
    <w:rsid w:val="002479CB"/>
    <w:rsid w:val="002502C4"/>
    <w:rsid w:val="00257B5E"/>
    <w:rsid w:val="0026134A"/>
    <w:rsid w:val="00287E9C"/>
    <w:rsid w:val="002B127C"/>
    <w:rsid w:val="002B750D"/>
    <w:rsid w:val="002D56E8"/>
    <w:rsid w:val="002F2A1E"/>
    <w:rsid w:val="003161EE"/>
    <w:rsid w:val="00316ED7"/>
    <w:rsid w:val="00320405"/>
    <w:rsid w:val="00321CF9"/>
    <w:rsid w:val="00333F06"/>
    <w:rsid w:val="0034113B"/>
    <w:rsid w:val="00352F9F"/>
    <w:rsid w:val="00361B5D"/>
    <w:rsid w:val="00372A9A"/>
    <w:rsid w:val="00386E9F"/>
    <w:rsid w:val="00390BD1"/>
    <w:rsid w:val="00392659"/>
    <w:rsid w:val="003B1A0F"/>
    <w:rsid w:val="003B217D"/>
    <w:rsid w:val="003E7A9A"/>
    <w:rsid w:val="003F0476"/>
    <w:rsid w:val="003F3DFB"/>
    <w:rsid w:val="003F3FAD"/>
    <w:rsid w:val="00401D36"/>
    <w:rsid w:val="004111EE"/>
    <w:rsid w:val="00413FD3"/>
    <w:rsid w:val="00416F1C"/>
    <w:rsid w:val="004211D3"/>
    <w:rsid w:val="00423D42"/>
    <w:rsid w:val="00435683"/>
    <w:rsid w:val="00442A09"/>
    <w:rsid w:val="004534DE"/>
    <w:rsid w:val="00470960"/>
    <w:rsid w:val="0047638E"/>
    <w:rsid w:val="0047742C"/>
    <w:rsid w:val="004804E2"/>
    <w:rsid w:val="0048790D"/>
    <w:rsid w:val="004A243B"/>
    <w:rsid w:val="004A2B81"/>
    <w:rsid w:val="004A2D2C"/>
    <w:rsid w:val="004A324F"/>
    <w:rsid w:val="004B2DC5"/>
    <w:rsid w:val="004C0163"/>
    <w:rsid w:val="004C18CA"/>
    <w:rsid w:val="004C2E86"/>
    <w:rsid w:val="004E1427"/>
    <w:rsid w:val="004E5396"/>
    <w:rsid w:val="0050280A"/>
    <w:rsid w:val="00534DF3"/>
    <w:rsid w:val="00554658"/>
    <w:rsid w:val="005561E1"/>
    <w:rsid w:val="005845FA"/>
    <w:rsid w:val="00591680"/>
    <w:rsid w:val="00592336"/>
    <w:rsid w:val="0059754B"/>
    <w:rsid w:val="00597E58"/>
    <w:rsid w:val="005A622F"/>
    <w:rsid w:val="005B12A1"/>
    <w:rsid w:val="005B4168"/>
    <w:rsid w:val="005C052A"/>
    <w:rsid w:val="005D3A27"/>
    <w:rsid w:val="005D4BEE"/>
    <w:rsid w:val="005E392F"/>
    <w:rsid w:val="005E6249"/>
    <w:rsid w:val="005E7D1E"/>
    <w:rsid w:val="005F42F0"/>
    <w:rsid w:val="00616DF2"/>
    <w:rsid w:val="0063341D"/>
    <w:rsid w:val="00635340"/>
    <w:rsid w:val="006411E1"/>
    <w:rsid w:val="006420EC"/>
    <w:rsid w:val="00645622"/>
    <w:rsid w:val="00647AAA"/>
    <w:rsid w:val="006605B7"/>
    <w:rsid w:val="006810C6"/>
    <w:rsid w:val="006908E3"/>
    <w:rsid w:val="00692BE3"/>
    <w:rsid w:val="006B0F3C"/>
    <w:rsid w:val="006B198F"/>
    <w:rsid w:val="006C2E76"/>
    <w:rsid w:val="006E43C8"/>
    <w:rsid w:val="006E7D88"/>
    <w:rsid w:val="006F3A1F"/>
    <w:rsid w:val="0070569C"/>
    <w:rsid w:val="0070619B"/>
    <w:rsid w:val="00706DBD"/>
    <w:rsid w:val="007120BE"/>
    <w:rsid w:val="00714008"/>
    <w:rsid w:val="00732353"/>
    <w:rsid w:val="007560D0"/>
    <w:rsid w:val="00762992"/>
    <w:rsid w:val="00765A19"/>
    <w:rsid w:val="00773E0E"/>
    <w:rsid w:val="00773FBD"/>
    <w:rsid w:val="00774C5A"/>
    <w:rsid w:val="00775AC1"/>
    <w:rsid w:val="00786365"/>
    <w:rsid w:val="007908A6"/>
    <w:rsid w:val="00793C48"/>
    <w:rsid w:val="007A2703"/>
    <w:rsid w:val="007B68E0"/>
    <w:rsid w:val="007C093B"/>
    <w:rsid w:val="007C40BF"/>
    <w:rsid w:val="007D024E"/>
    <w:rsid w:val="007D3F89"/>
    <w:rsid w:val="007D401F"/>
    <w:rsid w:val="007F1E75"/>
    <w:rsid w:val="007F5EC7"/>
    <w:rsid w:val="007F6505"/>
    <w:rsid w:val="007F7212"/>
    <w:rsid w:val="008149FF"/>
    <w:rsid w:val="00817A6A"/>
    <w:rsid w:val="00826042"/>
    <w:rsid w:val="00847639"/>
    <w:rsid w:val="008506EE"/>
    <w:rsid w:val="00850985"/>
    <w:rsid w:val="0085536C"/>
    <w:rsid w:val="00862CA1"/>
    <w:rsid w:val="008649FD"/>
    <w:rsid w:val="00871B0D"/>
    <w:rsid w:val="00872AAC"/>
    <w:rsid w:val="00880591"/>
    <w:rsid w:val="0088093A"/>
    <w:rsid w:val="008A2C30"/>
    <w:rsid w:val="008A4835"/>
    <w:rsid w:val="008B706E"/>
    <w:rsid w:val="008B7582"/>
    <w:rsid w:val="008D474E"/>
    <w:rsid w:val="008D496E"/>
    <w:rsid w:val="008F2BA0"/>
    <w:rsid w:val="009010B8"/>
    <w:rsid w:val="00902415"/>
    <w:rsid w:val="00914A20"/>
    <w:rsid w:val="00927188"/>
    <w:rsid w:val="00940FCF"/>
    <w:rsid w:val="00941FB0"/>
    <w:rsid w:val="00945AC3"/>
    <w:rsid w:val="009546B5"/>
    <w:rsid w:val="009601A6"/>
    <w:rsid w:val="00960C43"/>
    <w:rsid w:val="00961C49"/>
    <w:rsid w:val="009676FE"/>
    <w:rsid w:val="0097050E"/>
    <w:rsid w:val="009819F3"/>
    <w:rsid w:val="00986A4D"/>
    <w:rsid w:val="009A4D68"/>
    <w:rsid w:val="009B4FF9"/>
    <w:rsid w:val="009C56BA"/>
    <w:rsid w:val="009D0FD2"/>
    <w:rsid w:val="009E2FE7"/>
    <w:rsid w:val="009F06E7"/>
    <w:rsid w:val="009F43D6"/>
    <w:rsid w:val="009F5C84"/>
    <w:rsid w:val="00A17FC2"/>
    <w:rsid w:val="00A206F5"/>
    <w:rsid w:val="00A41049"/>
    <w:rsid w:val="00A50946"/>
    <w:rsid w:val="00A54EE5"/>
    <w:rsid w:val="00A717CF"/>
    <w:rsid w:val="00A73C7A"/>
    <w:rsid w:val="00A76DF6"/>
    <w:rsid w:val="00A8327B"/>
    <w:rsid w:val="00A834F6"/>
    <w:rsid w:val="00A87566"/>
    <w:rsid w:val="00A9580C"/>
    <w:rsid w:val="00AA18BC"/>
    <w:rsid w:val="00AA53FF"/>
    <w:rsid w:val="00AA6B8A"/>
    <w:rsid w:val="00AB5A79"/>
    <w:rsid w:val="00AC4A9C"/>
    <w:rsid w:val="00AD2EE1"/>
    <w:rsid w:val="00AF18F3"/>
    <w:rsid w:val="00B00FAC"/>
    <w:rsid w:val="00B033EF"/>
    <w:rsid w:val="00B126BF"/>
    <w:rsid w:val="00B1735E"/>
    <w:rsid w:val="00B371FD"/>
    <w:rsid w:val="00B51922"/>
    <w:rsid w:val="00B602D3"/>
    <w:rsid w:val="00B613C1"/>
    <w:rsid w:val="00B62F95"/>
    <w:rsid w:val="00B65BEC"/>
    <w:rsid w:val="00B65E0E"/>
    <w:rsid w:val="00B67636"/>
    <w:rsid w:val="00B717A1"/>
    <w:rsid w:val="00B73BF8"/>
    <w:rsid w:val="00B84A74"/>
    <w:rsid w:val="00B90E6E"/>
    <w:rsid w:val="00B922CA"/>
    <w:rsid w:val="00BC6477"/>
    <w:rsid w:val="00BD7B86"/>
    <w:rsid w:val="00C00C8D"/>
    <w:rsid w:val="00C017DF"/>
    <w:rsid w:val="00C1743D"/>
    <w:rsid w:val="00C175A5"/>
    <w:rsid w:val="00C4127B"/>
    <w:rsid w:val="00C429A9"/>
    <w:rsid w:val="00C540E4"/>
    <w:rsid w:val="00C5589F"/>
    <w:rsid w:val="00C601A3"/>
    <w:rsid w:val="00C61EB3"/>
    <w:rsid w:val="00C65276"/>
    <w:rsid w:val="00C67C64"/>
    <w:rsid w:val="00C73C39"/>
    <w:rsid w:val="00C75A11"/>
    <w:rsid w:val="00C87A66"/>
    <w:rsid w:val="00CA6B3E"/>
    <w:rsid w:val="00CB468A"/>
    <w:rsid w:val="00CC2ADC"/>
    <w:rsid w:val="00CC4A1A"/>
    <w:rsid w:val="00CD176D"/>
    <w:rsid w:val="00CD2F0A"/>
    <w:rsid w:val="00CD789B"/>
    <w:rsid w:val="00CF447A"/>
    <w:rsid w:val="00D07EA9"/>
    <w:rsid w:val="00D1708D"/>
    <w:rsid w:val="00D23626"/>
    <w:rsid w:val="00D23C5E"/>
    <w:rsid w:val="00D378EC"/>
    <w:rsid w:val="00D4120A"/>
    <w:rsid w:val="00D4631F"/>
    <w:rsid w:val="00D557A7"/>
    <w:rsid w:val="00D66D43"/>
    <w:rsid w:val="00D75882"/>
    <w:rsid w:val="00D75AA6"/>
    <w:rsid w:val="00D76982"/>
    <w:rsid w:val="00D9558D"/>
    <w:rsid w:val="00D962AD"/>
    <w:rsid w:val="00DA4FEC"/>
    <w:rsid w:val="00DB656D"/>
    <w:rsid w:val="00DC1FA0"/>
    <w:rsid w:val="00DD31DB"/>
    <w:rsid w:val="00DD40FB"/>
    <w:rsid w:val="00DE6DED"/>
    <w:rsid w:val="00DF1705"/>
    <w:rsid w:val="00DF46F4"/>
    <w:rsid w:val="00E1431A"/>
    <w:rsid w:val="00E14FE7"/>
    <w:rsid w:val="00E25554"/>
    <w:rsid w:val="00E270D9"/>
    <w:rsid w:val="00E351CE"/>
    <w:rsid w:val="00E46E9D"/>
    <w:rsid w:val="00E57202"/>
    <w:rsid w:val="00E71A5D"/>
    <w:rsid w:val="00E96B01"/>
    <w:rsid w:val="00EA55F0"/>
    <w:rsid w:val="00EA7844"/>
    <w:rsid w:val="00EC178D"/>
    <w:rsid w:val="00EC59C6"/>
    <w:rsid w:val="00ED2181"/>
    <w:rsid w:val="00ED799D"/>
    <w:rsid w:val="00EE2687"/>
    <w:rsid w:val="00EE5A47"/>
    <w:rsid w:val="00EF122E"/>
    <w:rsid w:val="00EF41A2"/>
    <w:rsid w:val="00EF4F5E"/>
    <w:rsid w:val="00F10D31"/>
    <w:rsid w:val="00F14D2F"/>
    <w:rsid w:val="00F15648"/>
    <w:rsid w:val="00F22307"/>
    <w:rsid w:val="00F508F0"/>
    <w:rsid w:val="00F63796"/>
    <w:rsid w:val="00F65AFA"/>
    <w:rsid w:val="00F65EC9"/>
    <w:rsid w:val="00F70D26"/>
    <w:rsid w:val="00F7239E"/>
    <w:rsid w:val="00F723C2"/>
    <w:rsid w:val="00F742D1"/>
    <w:rsid w:val="00F876D2"/>
    <w:rsid w:val="00FA0C86"/>
    <w:rsid w:val="00FA7C34"/>
    <w:rsid w:val="00FB0C46"/>
    <w:rsid w:val="00FB669B"/>
    <w:rsid w:val="00FC11D2"/>
    <w:rsid w:val="00FE0B68"/>
    <w:rsid w:val="00FF12FA"/>
    <w:rsid w:val="00FF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B"/>
  </w:style>
  <w:style w:type="paragraph" w:styleId="2">
    <w:name w:val="heading 2"/>
    <w:basedOn w:val="a"/>
    <w:next w:val="a"/>
    <w:link w:val="20"/>
    <w:semiHidden/>
    <w:unhideWhenUsed/>
    <w:qFormat/>
    <w:rsid w:val="00B717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1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401D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01D3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40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D36"/>
  </w:style>
  <w:style w:type="paragraph" w:styleId="a5">
    <w:name w:val="footer"/>
    <w:basedOn w:val="a"/>
    <w:link w:val="a6"/>
    <w:uiPriority w:val="99"/>
    <w:unhideWhenUsed/>
    <w:rsid w:val="0040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D36"/>
  </w:style>
  <w:style w:type="character" w:customStyle="1" w:styleId="1">
    <w:name w:val="Заголовок №1_"/>
    <w:basedOn w:val="a0"/>
    <w:link w:val="10"/>
    <w:locked/>
    <w:rsid w:val="00ED799D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D799D"/>
    <w:pPr>
      <w:shd w:val="clear" w:color="auto" w:fill="FFFFFF"/>
      <w:spacing w:after="480" w:line="322" w:lineRule="exact"/>
      <w:ind w:firstLine="680"/>
      <w:outlineLvl w:val="0"/>
    </w:pPr>
    <w:rPr>
      <w:b/>
      <w:bCs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ED7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Cell">
    <w:name w:val="ConsPlusCell"/>
    <w:uiPriority w:val="99"/>
    <w:rsid w:val="00940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A8756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A87566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E71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3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2A7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54658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63341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3341D"/>
  </w:style>
  <w:style w:type="paragraph" w:styleId="af0">
    <w:name w:val="Body Text Indent"/>
    <w:basedOn w:val="a"/>
    <w:link w:val="af1"/>
    <w:uiPriority w:val="99"/>
    <w:semiHidden/>
    <w:unhideWhenUsed/>
    <w:rsid w:val="0063341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3341D"/>
  </w:style>
  <w:style w:type="paragraph" w:styleId="af2">
    <w:name w:val="Normal (Web)"/>
    <w:basedOn w:val="a"/>
    <w:uiPriority w:val="99"/>
    <w:unhideWhenUsed/>
    <w:rsid w:val="0038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e"/>
    <w:unhideWhenUsed/>
    <w:rsid w:val="00386E9F"/>
    <w:pPr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ar-SA"/>
    </w:rPr>
  </w:style>
  <w:style w:type="paragraph" w:styleId="af4">
    <w:name w:val="Title"/>
    <w:basedOn w:val="a"/>
    <w:link w:val="af5"/>
    <w:qFormat/>
    <w:rsid w:val="00386E9F"/>
    <w:pPr>
      <w:tabs>
        <w:tab w:val="left" w:pos="-1276"/>
      </w:tabs>
      <w:suppressAutoHyphens/>
      <w:spacing w:after="0" w:line="240" w:lineRule="auto"/>
      <w:ind w:left="4900" w:right="-22"/>
      <w:jc w:val="center"/>
    </w:pPr>
    <w:rPr>
      <w:rFonts w:ascii="Times New Roman" w:eastAsia="Times New Roman" w:hAnsi="Times New Roman" w:cs="Courier New"/>
      <w:sz w:val="28"/>
      <w:szCs w:val="24"/>
      <w:lang w:eastAsia="ar-SA"/>
    </w:rPr>
  </w:style>
  <w:style w:type="character" w:customStyle="1" w:styleId="af5">
    <w:name w:val="Название Знак"/>
    <w:basedOn w:val="a0"/>
    <w:link w:val="af4"/>
    <w:rsid w:val="00386E9F"/>
    <w:rPr>
      <w:rFonts w:ascii="Times New Roman" w:eastAsia="Times New Roman" w:hAnsi="Times New Roman" w:cs="Courier New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B717A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99398-1D30-4E1A-B215-6045C0C9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1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157</cp:revision>
  <cp:lastPrinted>2022-03-15T15:18:00Z</cp:lastPrinted>
  <dcterms:created xsi:type="dcterms:W3CDTF">2014-09-30T11:12:00Z</dcterms:created>
  <dcterms:modified xsi:type="dcterms:W3CDTF">2022-07-01T10:57:00Z</dcterms:modified>
</cp:coreProperties>
</file>